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D" w:rsidRPr="00452693" w:rsidRDefault="005D77FD" w:rsidP="00452693">
      <w:pPr>
        <w:spacing w:after="14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</w:rPr>
      </w:pPr>
      <w:r w:rsidRPr="00452693">
        <w:rPr>
          <w:rFonts w:ascii="Times New Roman" w:eastAsia="Times New Roman" w:hAnsi="Times New Roman" w:cs="Times New Roman"/>
          <w:caps/>
          <w:kern w:val="36"/>
          <w:sz w:val="24"/>
          <w:szCs w:val="24"/>
        </w:rPr>
        <w:t>МАТЕРИАЛЬНО-ТЕХНИЧЕСКОЕ ОБЕСПЕЧЕНИЕ И ОСНАЩЕННОСТЬ ОБРАЗОВАТЕЛЬНОГО ПРОЦЕССА</w:t>
      </w:r>
    </w:p>
    <w:p w:rsidR="005D77FD" w:rsidRPr="00452693" w:rsidRDefault="005D77FD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b/>
          <w:bCs/>
          <w:color w:val="2B2B2B"/>
          <w:sz w:val="19"/>
        </w:rPr>
        <w:t>Учебные кабинеты:</w:t>
      </w:r>
    </w:p>
    <w:tbl>
      <w:tblPr>
        <w:tblW w:w="4782" w:type="pct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18"/>
        <w:gridCol w:w="1234"/>
        <w:gridCol w:w="4752"/>
      </w:tblGrid>
      <w:tr w:rsidR="00674A06" w:rsidRPr="00452693" w:rsidTr="00674A06">
        <w:trPr>
          <w:tblCellSpacing w:w="15" w:type="dxa"/>
        </w:trPr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674A06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5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674A06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Кол-во</w:t>
            </w:r>
          </w:p>
        </w:tc>
        <w:tc>
          <w:tcPr>
            <w:tcW w:w="25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674A06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Соответствие оборудования и оснащенности (да, частично, нет)</w:t>
            </w:r>
          </w:p>
        </w:tc>
      </w:tr>
      <w:tr w:rsidR="00674A06" w:rsidRPr="00452693" w:rsidTr="00674A06">
        <w:trPr>
          <w:tblCellSpacing w:w="15" w:type="dxa"/>
        </w:trPr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674A06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Кабинет начальных классов</w:t>
            </w:r>
          </w:p>
        </w:tc>
        <w:tc>
          <w:tcPr>
            <w:tcW w:w="65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674A06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5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674A06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частично</w:t>
            </w:r>
          </w:p>
        </w:tc>
      </w:tr>
      <w:tr w:rsidR="00674A06" w:rsidRPr="00452693" w:rsidTr="00674A06">
        <w:trPr>
          <w:tblCellSpacing w:w="15" w:type="dxa"/>
        </w:trPr>
        <w:tc>
          <w:tcPr>
            <w:tcW w:w="17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674A06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Групповая </w:t>
            </w:r>
          </w:p>
        </w:tc>
        <w:tc>
          <w:tcPr>
            <w:tcW w:w="65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674A06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5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674A06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частично</w:t>
            </w:r>
          </w:p>
        </w:tc>
      </w:tr>
    </w:tbl>
    <w:p w:rsidR="005D77FD" w:rsidRPr="00452693" w:rsidRDefault="005D77FD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b/>
          <w:bCs/>
          <w:color w:val="2B2B2B"/>
          <w:sz w:val="19"/>
        </w:rPr>
        <w:t> </w:t>
      </w:r>
    </w:p>
    <w:p w:rsidR="005D77FD" w:rsidRDefault="00452693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>
        <w:rPr>
          <w:rFonts w:ascii="Times New Roman" w:eastAsia="Times New Roman" w:hAnsi="Times New Roman" w:cs="Times New Roman"/>
          <w:color w:val="2B2B2B"/>
          <w:sz w:val="19"/>
          <w:szCs w:val="19"/>
        </w:rPr>
        <w:t>Книжный фонд: 326</w:t>
      </w:r>
    </w:p>
    <w:p w:rsidR="00452693" w:rsidRPr="00452693" w:rsidRDefault="00452693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</w:p>
    <w:p w:rsidR="005D77FD" w:rsidRPr="00452693" w:rsidRDefault="005D77FD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b/>
          <w:bCs/>
          <w:color w:val="2B2B2B"/>
          <w:sz w:val="19"/>
        </w:rPr>
        <w:t>Спортивный зал</w:t>
      </w:r>
      <w:proofErr w:type="gramStart"/>
      <w:r w:rsidRPr="00452693">
        <w:rPr>
          <w:rFonts w:ascii="Times New Roman" w:eastAsia="Times New Roman" w:hAnsi="Times New Roman" w:cs="Times New Roman"/>
          <w:b/>
          <w:bCs/>
          <w:color w:val="2B2B2B"/>
          <w:sz w:val="19"/>
        </w:rPr>
        <w:t xml:space="preserve"> :</w:t>
      </w:r>
      <w:proofErr w:type="gramEnd"/>
    </w:p>
    <w:p w:rsidR="005D77FD" w:rsidRPr="00452693" w:rsidRDefault="00674A06" w:rsidP="005D77FD">
      <w:pPr>
        <w:shd w:val="clear" w:color="auto" w:fill="FFFFFF"/>
        <w:spacing w:after="29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спортивный зал, площадью 28,3</w:t>
      </w:r>
      <w:r w:rsidR="005D77FD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 xml:space="preserve"> кв</w:t>
      </w:r>
      <w:proofErr w:type="gramStart"/>
      <w:r w:rsidR="005D77FD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.м</w:t>
      </w:r>
      <w:proofErr w:type="gramEnd"/>
    </w:p>
    <w:p w:rsidR="005D77FD" w:rsidRPr="00452693" w:rsidRDefault="005D77FD" w:rsidP="005D77FD">
      <w:pPr>
        <w:shd w:val="clear" w:color="auto" w:fill="FFFFFF"/>
        <w:spacing w:after="29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 </w:t>
      </w:r>
    </w:p>
    <w:tbl>
      <w:tblPr>
        <w:tblW w:w="9204" w:type="dxa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3"/>
        <w:gridCol w:w="1701"/>
      </w:tblGrid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Канат для </w:t>
            </w:r>
            <w:proofErr w:type="spellStart"/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перетягивания</w:t>
            </w:r>
            <w:proofErr w:type="spellEnd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Медицинбол</w:t>
            </w:r>
            <w:proofErr w:type="spellEnd"/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2 кг.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Медицинбол</w:t>
            </w:r>
            <w:proofErr w:type="spellEnd"/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3 кг.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Обруч металлический взрослый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Скакалка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Граната для метания тренировочная 500 гр.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Сетка волейбольная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Трос для натяжения сетки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Мат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Щит баскетбольный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Канат для лазания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мат гимнастический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674A06" w:rsidP="0067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Обруч железный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Обруч пластмассовый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мяч баскетбольный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452693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Мяч волейбольный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452693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Мяч футбольный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452693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Скакалка гимнастическая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Кана</w:t>
            </w:r>
            <w:r w:rsidR="00674A06"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 для </w:t>
            </w:r>
            <w:proofErr w:type="spellStart"/>
            <w:r w:rsidR="00674A06"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перетягивания</w:t>
            </w:r>
            <w:proofErr w:type="spellEnd"/>
            <w:r w:rsidR="00674A06"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           5</w:t>
            </w: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м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Лыжи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</w:tr>
      <w:tr w:rsidR="005D77FD" w:rsidRPr="00452693" w:rsidTr="00674A06">
        <w:trPr>
          <w:tblCellSpacing w:w="15" w:type="dxa"/>
        </w:trPr>
        <w:tc>
          <w:tcPr>
            <w:tcW w:w="74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5D77FD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палки лыжные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97" w:type="dxa"/>
              <w:left w:w="97" w:type="dxa"/>
              <w:bottom w:w="97" w:type="dxa"/>
              <w:right w:w="97" w:type="dxa"/>
            </w:tcMar>
            <w:vAlign w:val="bottom"/>
            <w:hideMark/>
          </w:tcPr>
          <w:p w:rsidR="005D77FD" w:rsidRPr="00452693" w:rsidRDefault="00674A06" w:rsidP="005D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5269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</w:tr>
    </w:tbl>
    <w:p w:rsidR="005D77FD" w:rsidRDefault="005D77FD" w:rsidP="005D77FD">
      <w:pPr>
        <w:shd w:val="clear" w:color="auto" w:fill="FFFFFF"/>
        <w:spacing w:after="29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 </w:t>
      </w:r>
    </w:p>
    <w:p w:rsidR="00452693" w:rsidRPr="00452693" w:rsidRDefault="00452693" w:rsidP="005D77FD">
      <w:pPr>
        <w:shd w:val="clear" w:color="auto" w:fill="FFFFFF"/>
        <w:spacing w:after="29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</w:p>
    <w:p w:rsidR="005D77FD" w:rsidRPr="00452693" w:rsidRDefault="005D77FD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b/>
          <w:bCs/>
          <w:color w:val="2B2B2B"/>
          <w:sz w:val="19"/>
        </w:rPr>
        <w:lastRenderedPageBreak/>
        <w:t>Средства обучения и воспитания:</w:t>
      </w:r>
    </w:p>
    <w:p w:rsidR="005D77FD" w:rsidRPr="00452693" w:rsidRDefault="005D77FD" w:rsidP="005D77FD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Инт</w:t>
      </w:r>
      <w:r w:rsidR="00674A06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ерактивная доска и проектор в 1</w:t>
      </w: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 xml:space="preserve"> кабинетах.</w:t>
      </w:r>
    </w:p>
    <w:p w:rsidR="005D77FD" w:rsidRPr="00452693" w:rsidRDefault="00674A06" w:rsidP="005D77FD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 xml:space="preserve">Компьютеры  2 </w:t>
      </w:r>
      <w:r w:rsidR="005D77FD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шт. для учебного процесса.</w:t>
      </w:r>
    </w:p>
    <w:p w:rsidR="005D77FD" w:rsidRPr="00452693" w:rsidRDefault="005D77FD" w:rsidP="005D77FD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 xml:space="preserve">Робототехнические наборы </w:t>
      </w:r>
      <w:r w:rsidR="00674A06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5</w:t>
      </w:r>
    </w:p>
    <w:p w:rsidR="005D77FD" w:rsidRPr="00452693" w:rsidRDefault="00674A06" w:rsidP="005D77FD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Телевизор 1</w:t>
      </w:r>
    </w:p>
    <w:p w:rsidR="005D77FD" w:rsidRPr="00452693" w:rsidRDefault="005D77FD" w:rsidP="005D77FD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Планшеты 1</w:t>
      </w:r>
    </w:p>
    <w:p w:rsidR="005D77FD" w:rsidRPr="00452693" w:rsidRDefault="005D77FD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b/>
          <w:bCs/>
          <w:color w:val="2B2B2B"/>
          <w:sz w:val="19"/>
        </w:rPr>
        <w:t>Условия питания:</w:t>
      </w:r>
    </w:p>
    <w:p w:rsidR="005D77FD" w:rsidRPr="00452693" w:rsidRDefault="00674A06" w:rsidP="005D77FD">
      <w:pPr>
        <w:numPr>
          <w:ilvl w:val="0"/>
          <w:numId w:val="2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Столовая 13,3 кв</w:t>
      </w:r>
      <w:proofErr w:type="gramStart"/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.м</w:t>
      </w:r>
      <w:proofErr w:type="gramEnd"/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 xml:space="preserve"> на 2</w:t>
      </w:r>
      <w:r w:rsidR="005D77FD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0 посадочных мест.</w:t>
      </w:r>
    </w:p>
    <w:p w:rsidR="005D77FD" w:rsidRPr="00452693" w:rsidRDefault="00452693" w:rsidP="005D77FD">
      <w:pPr>
        <w:numPr>
          <w:ilvl w:val="0"/>
          <w:numId w:val="2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Кухня 15,4</w:t>
      </w:r>
      <w:r w:rsidR="005D77FD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 xml:space="preserve"> кв</w:t>
      </w:r>
      <w:proofErr w:type="gramStart"/>
      <w:r w:rsidR="005D77FD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.м</w:t>
      </w:r>
      <w:proofErr w:type="gramEnd"/>
      <w:r w:rsidR="005D77FD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 xml:space="preserve"> оборудованная.</w:t>
      </w:r>
    </w:p>
    <w:p w:rsidR="005D77FD" w:rsidRPr="00452693" w:rsidRDefault="005D77FD" w:rsidP="005D77FD">
      <w:pPr>
        <w:numPr>
          <w:ilvl w:val="0"/>
          <w:numId w:val="2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Двухразовое бесплатное горячее питание.</w:t>
      </w:r>
    </w:p>
    <w:p w:rsidR="005D77FD" w:rsidRPr="00452693" w:rsidRDefault="005D77FD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b/>
          <w:bCs/>
          <w:color w:val="2B2B2B"/>
          <w:sz w:val="19"/>
        </w:rPr>
        <w:t>Охрана здоровья:</w:t>
      </w:r>
    </w:p>
    <w:p w:rsidR="005D77FD" w:rsidRPr="00452693" w:rsidRDefault="005D77FD" w:rsidP="005D77FD">
      <w:pPr>
        <w:numPr>
          <w:ilvl w:val="0"/>
          <w:numId w:val="3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Ежегодная диспансеризация учащихся.</w:t>
      </w:r>
    </w:p>
    <w:p w:rsidR="005D77FD" w:rsidRPr="00452693" w:rsidRDefault="005D77FD" w:rsidP="005D77FD">
      <w:pPr>
        <w:numPr>
          <w:ilvl w:val="0"/>
          <w:numId w:val="3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Проводится вакцинация  детей от инфекционных заболеваний с согласия родителей.</w:t>
      </w:r>
    </w:p>
    <w:p w:rsidR="005D77FD" w:rsidRPr="00452693" w:rsidRDefault="005D77FD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b/>
          <w:bCs/>
          <w:color w:val="2B2B2B"/>
          <w:sz w:val="19"/>
        </w:rPr>
        <w:t>О доступе к  информационным системам и информационно-телекоммуникационным сетям:</w:t>
      </w:r>
    </w:p>
    <w:p w:rsidR="005D77FD" w:rsidRPr="00452693" w:rsidRDefault="00452693" w:rsidP="005D77FD">
      <w:pPr>
        <w:numPr>
          <w:ilvl w:val="0"/>
          <w:numId w:val="4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С</w:t>
      </w:r>
      <w:r w:rsidR="005D77FD"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вободный доступ в ИНТЕРНЕТ для учащихся с блокировкой запрещенных программ.</w:t>
      </w:r>
    </w:p>
    <w:p w:rsidR="005D77FD" w:rsidRPr="00452693" w:rsidRDefault="005D77FD" w:rsidP="005D77FD">
      <w:pPr>
        <w:numPr>
          <w:ilvl w:val="0"/>
          <w:numId w:val="4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Для общего доступа имеется информационный киоск, где учащиеся могут узнать о событиях в школе, в районе и т.д.</w:t>
      </w:r>
    </w:p>
    <w:p w:rsidR="005D77FD" w:rsidRPr="00452693" w:rsidRDefault="005D77FD" w:rsidP="005D7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r w:rsidRPr="00452693">
        <w:rPr>
          <w:rFonts w:ascii="Times New Roman" w:eastAsia="Times New Roman" w:hAnsi="Times New Roman" w:cs="Times New Roman"/>
          <w:b/>
          <w:bCs/>
          <w:color w:val="2B2B2B"/>
          <w:sz w:val="19"/>
        </w:rPr>
        <w:t>Электронные образовательные ресурсы:</w:t>
      </w:r>
    </w:p>
    <w:p w:rsidR="005D77FD" w:rsidRPr="00452693" w:rsidRDefault="005D77FD" w:rsidP="005D77FD">
      <w:pPr>
        <w:shd w:val="clear" w:color="auto" w:fill="FFFFFF"/>
        <w:spacing w:after="29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19"/>
          <w:szCs w:val="19"/>
        </w:rPr>
      </w:pPr>
      <w:proofErr w:type="gramStart"/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>Доступны</w:t>
      </w:r>
      <w:proofErr w:type="gramEnd"/>
      <w:r w:rsidRPr="00452693">
        <w:rPr>
          <w:rFonts w:ascii="Times New Roman" w:eastAsia="Times New Roman" w:hAnsi="Times New Roman" w:cs="Times New Roman"/>
          <w:color w:val="2B2B2B"/>
          <w:sz w:val="19"/>
          <w:szCs w:val="19"/>
        </w:rPr>
        <w:t xml:space="preserve"> в каждом кабинете, а также имеются в новых учебниках.</w:t>
      </w:r>
    </w:p>
    <w:p w:rsidR="0059394D" w:rsidRDefault="0059394D"/>
    <w:sectPr w:rsidR="0059394D" w:rsidSect="0090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30B2"/>
    <w:multiLevelType w:val="multilevel"/>
    <w:tmpl w:val="900E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A36C4"/>
    <w:multiLevelType w:val="multilevel"/>
    <w:tmpl w:val="5032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B0DFE"/>
    <w:multiLevelType w:val="multilevel"/>
    <w:tmpl w:val="1BA0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46EDE"/>
    <w:multiLevelType w:val="multilevel"/>
    <w:tmpl w:val="1B52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D77FD"/>
    <w:rsid w:val="000A3499"/>
    <w:rsid w:val="00137000"/>
    <w:rsid w:val="00452693"/>
    <w:rsid w:val="0059394D"/>
    <w:rsid w:val="005D77FD"/>
    <w:rsid w:val="006376C6"/>
    <w:rsid w:val="00674A06"/>
    <w:rsid w:val="00905352"/>
    <w:rsid w:val="00F4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52"/>
  </w:style>
  <w:style w:type="paragraph" w:styleId="1">
    <w:name w:val="heading 1"/>
    <w:basedOn w:val="a"/>
    <w:link w:val="10"/>
    <w:uiPriority w:val="9"/>
    <w:qFormat/>
    <w:rsid w:val="005D7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7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77FD"/>
    <w:rPr>
      <w:b/>
      <w:bCs/>
    </w:rPr>
  </w:style>
  <w:style w:type="character" w:styleId="a5">
    <w:name w:val="Hyperlink"/>
    <w:basedOn w:val="a0"/>
    <w:uiPriority w:val="99"/>
    <w:semiHidden/>
    <w:unhideWhenUsed/>
    <w:rsid w:val="005D77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2019-03-03T01:35:00Z</dcterms:created>
  <dcterms:modified xsi:type="dcterms:W3CDTF">2019-03-10T09:14:00Z</dcterms:modified>
</cp:coreProperties>
</file>